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D4656">
        <w:rPr>
          <w:rFonts w:ascii="Times New Roman" w:hAnsi="Times New Roman" w:cs="Times New Roman"/>
          <w:sz w:val="28"/>
          <w:szCs w:val="28"/>
        </w:rPr>
        <w:t>7</w:t>
      </w:r>
      <w:r w:rsidR="00C7799F">
        <w:rPr>
          <w:rFonts w:ascii="Times New Roman" w:hAnsi="Times New Roman" w:cs="Times New Roman"/>
          <w:sz w:val="28"/>
          <w:szCs w:val="28"/>
        </w:rPr>
        <w:t>23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C7799F">
        <w:rPr>
          <w:rFonts w:ascii="Times New Roman" w:hAnsi="Times New Roman" w:cs="Times New Roman"/>
          <w:sz w:val="28"/>
          <w:szCs w:val="28"/>
        </w:rPr>
        <w:t>18 июля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73" w:rsidRDefault="00C7799F" w:rsidP="00C7799F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bookmarkStart w:id="0" w:name="_GoBack"/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 Всероссийском конкурсе «Читаем всей семьей»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9F" w:rsidRDefault="00D10FA3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C7799F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7799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7799F">
        <w:rPr>
          <w:rFonts w:ascii="Times New Roman" w:hAnsi="Times New Roman" w:cs="Times New Roman"/>
          <w:color w:val="000000"/>
          <w:sz w:val="28"/>
          <w:szCs w:val="28"/>
        </w:rPr>
        <w:t>794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 xml:space="preserve">18/24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7799F">
        <w:rPr>
          <w:rStyle w:val="fontstyle01"/>
        </w:rPr>
        <w:t>информирует</w:t>
      </w:r>
      <w:r w:rsidR="00C7799F">
        <w:rPr>
          <w:rStyle w:val="fontstyle01"/>
        </w:rPr>
        <w:t xml:space="preserve"> </w:t>
      </w:r>
      <w:r w:rsidR="00C7799F">
        <w:rPr>
          <w:rStyle w:val="fontstyle01"/>
        </w:rPr>
        <w:t>о том, что в рамках Года семьи, объявленного Президентом Российской</w:t>
      </w:r>
      <w:r w:rsidR="00C7799F">
        <w:rPr>
          <w:rStyle w:val="fontstyle01"/>
        </w:rPr>
        <w:t xml:space="preserve"> </w:t>
      </w:r>
      <w:r w:rsidR="00C7799F">
        <w:rPr>
          <w:rStyle w:val="fontstyle01"/>
        </w:rPr>
        <w:t>Федерации, при поддержке Министерства цифрового развития, связи и</w:t>
      </w:r>
      <w:r w:rsidR="00C7799F">
        <w:rPr>
          <w:rStyle w:val="fontstyle01"/>
        </w:rPr>
        <w:t xml:space="preserve"> </w:t>
      </w:r>
      <w:r w:rsidR="00C7799F">
        <w:rPr>
          <w:rStyle w:val="fontstyle01"/>
        </w:rPr>
        <w:t>массовых коммуникаций Российской Федерации, Министерства Просвещения</w:t>
      </w:r>
      <w:r w:rsidR="00C7799F">
        <w:rPr>
          <w:rFonts w:ascii="TimesNewRomanPSMT" w:hAnsi="TimesNewRomanPSMT"/>
          <w:color w:val="333333"/>
          <w:sz w:val="28"/>
          <w:szCs w:val="28"/>
        </w:rPr>
        <w:br/>
      </w:r>
      <w:r w:rsidR="00C7799F">
        <w:rPr>
          <w:rStyle w:val="fontstyle01"/>
        </w:rPr>
        <w:t>Российской Федерации, Российской государственной детской библиотеки</w:t>
      </w:r>
      <w:r w:rsidR="00C7799F">
        <w:rPr>
          <w:rFonts w:ascii="TimesNewRomanPSMT" w:hAnsi="TimesNewRomanPSMT"/>
          <w:color w:val="333333"/>
          <w:sz w:val="28"/>
          <w:szCs w:val="28"/>
        </w:rPr>
        <w:br/>
      </w:r>
      <w:r w:rsidR="00C7799F">
        <w:rPr>
          <w:rStyle w:val="fontstyle01"/>
        </w:rPr>
        <w:t>проводится Всероссийский конкурс «Читаем всей семьей» (далее - Конкурс).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Организаторами Конкурса являются: Ассоциация деятелей культуры,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искусства и просвещения по приобщению детей к чтению «Растим читателя»,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 xml:space="preserve">Ассоциация </w:t>
      </w:r>
      <w:proofErr w:type="spellStart"/>
      <w:r>
        <w:rPr>
          <w:rStyle w:val="fontstyle01"/>
        </w:rPr>
        <w:t>книгораспространителей</w:t>
      </w:r>
      <w:proofErr w:type="spellEnd"/>
      <w:r>
        <w:rPr>
          <w:rStyle w:val="fontstyle01"/>
        </w:rPr>
        <w:t xml:space="preserve"> России, Российский книжный союз,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Общероссийское общественно-государственное движение детей и молодежи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«Движение первых».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Конкурс проводится в целях продвижения семейного чтения,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возрождения и продолжения традиций семейных чтений через привлечение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семьи (родители, бабушки, дедушки, дети) к систематическому чтению,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формированию круга семейного чтения, содействия укреплению семьи и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духовно-нравственных ценностей подрастающего поколения.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Для участия в Конкурсе необходимо снять видеоролик, в котором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примут участие члены семьи разных поколений: (родители, бабушки,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дедушки, дети). Семья должна быть задействована в совместном чтении вслух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любимого литературного произведения на русском языке.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К участию в Конкурсе приглашаются семьи с детьми любого возраста.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Возможна запись видеоролика вместе с наставниками, воспитателями.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Консультативную помощь при создании видеоролика могут оказать партнеры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конкурса. Официальная информация о партнерах размещается на сайте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https://want2read.ru в разделе Всероссийский конкурс «Читаем всей семьей».</w:t>
      </w:r>
      <w:r>
        <w:br/>
      </w:r>
      <w:r>
        <w:rPr>
          <w:rStyle w:val="fontstyle01"/>
        </w:rPr>
        <w:t>От одной семьи/участника принимается не более 1 (одной) работы,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хронометражем от 1 до 3 минут (допустима погрешность в 15 секунд).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Конкурс проводится в двух номинациях: «Проза» и «Поэзия». В каждой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номинации жюри определит по 3 (три) семьи-победителя, которые будут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приглашены на торжественную церемонию награждения в г. Москву.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Победители будут награждены дипломами, книжными подарками, а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также для них будет организована поездка и культурная программа в Москве.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Церемония награждения состоится в Москве в декабре 2024 года.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Прием работ - с 9 июня по 30 сентября 2024 года с использованием</w:t>
      </w:r>
      <w:r>
        <w:rPr>
          <w:rFonts w:ascii="TimesNewRomanPSMT" w:hAnsi="TimesNewRomanPSMT"/>
          <w:color w:val="333333"/>
          <w:sz w:val="28"/>
          <w:szCs w:val="28"/>
        </w:rPr>
        <w:br/>
      </w:r>
      <w:proofErr w:type="spellStart"/>
      <w:r>
        <w:rPr>
          <w:rStyle w:val="fontstyle01"/>
        </w:rPr>
        <w:t>Yandex.forms</w:t>
      </w:r>
      <w:proofErr w:type="spellEnd"/>
      <w:r>
        <w:rPr>
          <w:rStyle w:val="fontstyle01"/>
        </w:rPr>
        <w:t xml:space="preserve"> https://forms.yandex.ru/cloud/6657143ec417f30ec8082825/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Работа жюри, отбор 3 лучших работ в каждой номинации («Проза»,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«Поэзия») - октябрь 2024 года.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Объявление победителей Конкурса - ноябрь 2024 года.</w:t>
      </w:r>
    </w:p>
    <w:p w:rsidR="00C7799F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lastRenderedPageBreak/>
        <w:t>Награждение победителей - декабрь 2024 года.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Просим довести информацию педагогических работников, до</w:t>
      </w: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библиотек</w:t>
      </w:r>
      <w:r>
        <w:rPr>
          <w:rStyle w:val="fontstyle01"/>
        </w:rPr>
        <w:t>арей</w:t>
      </w:r>
      <w:r>
        <w:rPr>
          <w:rStyle w:val="fontstyle01"/>
        </w:rPr>
        <w:t xml:space="preserve">, </w:t>
      </w:r>
      <w:r>
        <w:rPr>
          <w:rStyle w:val="fontstyle01"/>
        </w:rPr>
        <w:t xml:space="preserve">руководителей </w:t>
      </w:r>
      <w:r>
        <w:rPr>
          <w:rStyle w:val="fontstyle01"/>
        </w:rPr>
        <w:t>музеев с целью привлечения обширных семейных учреждений, а</w:t>
      </w:r>
      <w:r>
        <w:rPr>
          <w:rStyle w:val="fontstyle01"/>
        </w:rPr>
        <w:t xml:space="preserve"> </w:t>
      </w:r>
      <w:r>
        <w:rPr>
          <w:rStyle w:val="fontstyle01"/>
        </w:rPr>
        <w:t>также оказать информационную поддержку для привлечения потенциальных</w:t>
      </w:r>
      <w:r>
        <w:rPr>
          <w:rStyle w:val="fontstyle01"/>
        </w:rPr>
        <w:t xml:space="preserve"> </w:t>
      </w:r>
      <w:r>
        <w:rPr>
          <w:rStyle w:val="fontstyle01"/>
        </w:rPr>
        <w:t>участников Конкурса</w:t>
      </w:r>
      <w:r>
        <w:rPr>
          <w:rStyle w:val="fontstyle01"/>
        </w:rPr>
        <w:t>.</w:t>
      </w:r>
    </w:p>
    <w:p w:rsidR="00BD4656" w:rsidRDefault="00C7799F" w:rsidP="00C7799F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NewRomanPSMT" w:hAnsi="TimesNewRomanPSMT"/>
          <w:color w:val="333333"/>
          <w:sz w:val="28"/>
          <w:szCs w:val="28"/>
        </w:rPr>
        <w:br/>
      </w:r>
      <w:r>
        <w:rPr>
          <w:rStyle w:val="fontstyle01"/>
        </w:rPr>
        <w:t>Приложение: в электронном виде.</w:t>
      </w:r>
    </w:p>
    <w:p w:rsidR="00C7799F" w:rsidRDefault="00C7799F" w:rsidP="00C7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C7799F" w:rsidRDefault="00C7799F" w:rsidP="00C779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7799F" w:rsidRPr="009A7A78" w:rsidRDefault="00C7799F" w:rsidP="00C7799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C7799F" w:rsidRPr="009A7A78" w:rsidRDefault="00C7799F" w:rsidP="00C7799F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C7799F" w:rsidRPr="007D4CC6" w:rsidRDefault="00C7799F" w:rsidP="00C7799F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C7799F" w:rsidRPr="00A2482D" w:rsidRDefault="00C7799F" w:rsidP="00C7799F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7799F" w:rsidRDefault="00C7799F" w:rsidP="00C7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C7799F" w:rsidRPr="00C7799F" w:rsidRDefault="00C7799F" w:rsidP="00C7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 Всероссийском конкурсе «Читаем всей семьей», </w:t>
      </w:r>
    </w:p>
    <w:p w:rsidR="00C7799F" w:rsidRPr="00C7799F" w:rsidRDefault="00C7799F" w:rsidP="00C7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приуроченному к объявленному Президентом Российской Федерации </w:t>
      </w:r>
      <w:proofErr w:type="spellStart"/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В.В.Путиным</w:t>
      </w:r>
      <w:proofErr w:type="spellEnd"/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Году семьи в Российской Федерации.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Организаторы:  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Ассоциация деятелей культуры, искусства и просвещения по приобщению детей к чтению «Растим читателя», Ассоциация 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книгораспространителей</w:t>
      </w:r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России,  Российский</w:t>
      </w:r>
      <w:proofErr w:type="gram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книжный союз, Общероссийское общественно-государственное движение детей и молодежи «Движение Первых»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При поддержке: 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Министерство цифрового развития, связи и массовых коммуникаций Российской Федерации, Министерство культуры Российской Федерации, Министерство Просвещения Российской Федерации, Российская государственная детская библиотека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Цели Конкурса: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 продвижение семейного чтения; 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возрождение и продолжение традиций семейных чтений через привлечение семьи (родители, бабушки, дедушки, дети) к систематическому чтению;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 ф</w:t>
      </w:r>
      <w:r w:rsidRPr="00C7799F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ор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мирование круга семейного чтения;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создание пространства для диалога ребенка и взрослого;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содействие укреплению семьи и духовно-нравственных ценностей подрастающего поколения.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Фирменный стиль и макеты наружной рекламы:</w:t>
      </w:r>
    </w:p>
    <w:p w:rsidR="00C7799F" w:rsidRPr="00C7799F" w:rsidRDefault="00C7799F" w:rsidP="00C77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5" w:tgtFrame="_blank" w:history="1">
        <w:r w:rsidRPr="00C77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https://disk.yandex.ru/d/8QkmVMhapHDxvA</w:t>
        </w:r>
      </w:hyperlink>
    </w:p>
    <w:p w:rsidR="00C7799F" w:rsidRPr="00C7799F" w:rsidRDefault="00C7799F" w:rsidP="00C77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7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Конкурсе:</w:t>
      </w:r>
    </w:p>
    <w:p w:rsidR="00C7799F" w:rsidRPr="00C7799F" w:rsidRDefault="00C7799F" w:rsidP="00C77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6" w:history="1">
        <w:r w:rsidRPr="00C779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https://want2read.ru/konkurs-chvs/</w:t>
        </w:r>
      </w:hyperlink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Описание: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Для участия в Конкурсе необходимо снять видеоролик, в котором примут участие члены семьи разных поколений: (родители, бабушки, дедушки, дети). Семья должна быть задействована в 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>совместном чтении вслух любимого литературного произведения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 русском языке. К участию в Конкурсе приглашаются семьи с детьми любого возраста.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Возможна запись видеоролика вместе с наставниками, воспитателями. Консультативную помощь при создании видеоролика могут оказать партнеры конкурса. Официальная информация о партнерах размещается на сайте</w:t>
      </w: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 </w:t>
      </w:r>
      <w:hyperlink r:id="rId7" w:history="1">
        <w:r w:rsidRPr="00C7799F">
          <w:rPr>
            <w:rFonts w:ascii="Times New Roman" w:eastAsia="Calibri" w:hAnsi="Times New Roman" w:cs="Times New Roman"/>
            <w:color w:val="0000FF"/>
            <w:kern w:val="2"/>
            <w:sz w:val="28"/>
            <w:szCs w:val="28"/>
            <w:u w:val="single"/>
            <w14:ligatures w14:val="standardContextual"/>
          </w:rPr>
          <w:t>https://want2read.ru</w:t>
        </w:r>
      </w:hyperlink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разделе Всероссийский конкурс «Читаем всей семьей».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1" w:name="OLE_LINK71"/>
      <w:bookmarkStart w:id="2" w:name="OLE_LINK72"/>
      <w:bookmarkStart w:id="3" w:name="OLE_LINK73"/>
      <w:r w:rsidRPr="00C7799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 xml:space="preserve">От одной Семьи/Участника принимается не более 1 (одной) Работы, хронометражем от 1 до 3 минут </w:t>
      </w:r>
      <w:bookmarkEnd w:id="1"/>
      <w:bookmarkEnd w:id="2"/>
      <w:bookmarkEnd w:id="3"/>
      <w:r w:rsidRPr="00C7799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(допустима погрешность в 15 секунд), 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Конкурс проводится в двух номинациях: «Проза» и «Поэзия». В каждой номинации Жюри определит по 3 (три) семьи-победителя, которые будут приглашены на торжественную церемонию награждения в Москву.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Победители будут награждены дипломами, книжными подарками, а также для них будет организована поездка и культурная программа в Москве. Церемония награждения состоится в Москве в декабре 2024 года. 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Даты: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Прием работ — </w:t>
      </w: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 9 июня по 30 сентября 2024 года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23:59:59 по московскому времени </w:t>
      </w:r>
      <w:bookmarkStart w:id="4" w:name="OLE_LINK3"/>
      <w:bookmarkStart w:id="5" w:name="OLE_LINK4"/>
      <w:bookmarkStart w:id="6" w:name="OLE_LINK5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использованием 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Yandex</w:t>
      </w:r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forms</w:t>
      </w:r>
      <w:bookmarkEnd w:id="4"/>
      <w:bookmarkEnd w:id="5"/>
      <w:bookmarkEnd w:id="6"/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hyperlink r:id="rId8" w:history="1">
        <w:r w:rsidRPr="00C7799F">
          <w:rPr>
            <w:rFonts w:ascii="Times New Roman" w:eastAsia="Calibri" w:hAnsi="Times New Roman" w:cs="Times New Roman"/>
            <w:color w:val="0000FF"/>
            <w:kern w:val="2"/>
            <w:sz w:val="28"/>
            <w:szCs w:val="28"/>
            <w:u w:val="single"/>
            <w14:ligatures w14:val="standardContextual"/>
          </w:rPr>
          <w:t>https://forms.yandex.ru/cloud/6657143ec417f30ec8082825/</w:t>
        </w:r>
      </w:hyperlink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Работа жюри, отбор 3 лучших Работ в каждой номинаций («Проза», «Поэзия») — октябрь 2024 года.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Объявление победителей Конкурса — ноябрь 2024 года.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Награждение победителей — декабрь 2024 года.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Необходимая информационная и организационная поддержка (ТЗ</w:t>
      </w:r>
      <w:proofErr w:type="gramStart"/>
      <w:r w:rsidRPr="00C779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 :</w:t>
      </w:r>
      <w:proofErr w:type="gramEnd"/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 Рассылка информации о Конкурсе по региональным управлениям по культуре, учреждениям культуры (библиотеки, музеи, прочие учреждения, работающие с детьми) и образования (школ, колледжей) с целью привлечения обширных семейных аудиторий.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 Предоставление от каждого региона списка партнеров Конкурса из числа учреждений культуры и образования, куда участники Конкурса могут обращаться за дополнительной информацией (не менее одного партнерского учреждения от каждого региона).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  Рассылка писем по библиотекам РФ, обслуживающим детей, с целью их привлечения в качестве региональных партнеров конкурса.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 Рассылка информации о Конкурсе по региональным книжным магазинам, книготорговым организациям, издательствам с просьбой оказать информационную поддержку конкурсу.</w:t>
      </w: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 Обеспечение информирования населения о Конкурсе с привлечением региональных департаментов по культуре посредством: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— наружной рекламой (сити-форматы, 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билл-борды</w:t>
      </w:r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реклама в общественном транспорте, в том числе на экранах, прочие форматы);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— распространения информации по городским учреждениям культуры и образования, по досуговым организациям, работающим с семейной аудиторией;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— ТВ-рекламой (по возможности) с целью трансляции видеороликов с участием известных деятелей культуры, искусства, политики;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— организации 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промомероприятий</w:t>
      </w:r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продвигающих и привлекающих внимание к конкурсу в рамках крупных фестивалей и ярмарок.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799F" w:rsidRPr="00C7799F" w:rsidRDefault="00C7799F" w:rsidP="00C77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Адрес Оргкомитета: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119049, Москва, Калужская площадь, д. 1. корп. </w:t>
      </w:r>
      <w:r w:rsidRPr="00C7799F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3, </w:t>
      </w:r>
      <w:proofErr w:type="spellStart"/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каб</w:t>
      </w:r>
      <w:proofErr w:type="spellEnd"/>
      <w:r w:rsidRPr="00C7799F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. 158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E-mail:  </w:t>
      </w:r>
      <w:hyperlink r:id="rId9" w:history="1">
        <w:r w:rsidRPr="00C7799F">
          <w:rPr>
            <w:rFonts w:ascii="Times New Roman" w:eastAsia="Calibri" w:hAnsi="Times New Roman" w:cs="Times New Roman"/>
            <w:color w:val="0000FF"/>
            <w:kern w:val="2"/>
            <w:sz w:val="28"/>
            <w:szCs w:val="28"/>
            <w:u w:val="single"/>
            <w:lang w:val="en-US"/>
            <w14:ligatures w14:val="standardContextual"/>
          </w:rPr>
          <w:t>konkurs-ChVS@yandex.ru</w:t>
        </w:r>
      </w:hyperlink>
      <w:r w:rsidRPr="00C7799F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</w:p>
    <w:p w:rsidR="00C7799F" w:rsidRPr="00C7799F" w:rsidRDefault="00C7799F" w:rsidP="00C779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79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Контактное лицо: Спицына Мария Александровна</w:t>
      </w:r>
    </w:p>
    <w:p w:rsidR="00C7799F" w:rsidRPr="003058E8" w:rsidRDefault="00C7799F" w:rsidP="00C7799F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C7799F" w:rsidRPr="003058E8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BD4656"/>
    <w:rsid w:val="00C17EDB"/>
    <w:rsid w:val="00C7799F"/>
    <w:rsid w:val="00C80F36"/>
    <w:rsid w:val="00D10FA3"/>
    <w:rsid w:val="00D42970"/>
    <w:rsid w:val="00DE7DA2"/>
    <w:rsid w:val="00E32FE5"/>
    <w:rsid w:val="00E36C93"/>
    <w:rsid w:val="00E51294"/>
    <w:rsid w:val="00E752A8"/>
    <w:rsid w:val="00EA6173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DB7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57143ec417f30ec80828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nt2re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nt2read.ru/konkurs-chv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8QkmVMhapHDx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-ChV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2024-07-18T07:29:00Z</dcterms:created>
  <dcterms:modified xsi:type="dcterms:W3CDTF">2024-07-18T07:29:00Z</dcterms:modified>
</cp:coreProperties>
</file>